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5DB" w:rsidRDefault="00BD4E31" w:rsidP="00BD4E3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D4E31">
        <w:rPr>
          <w:rFonts w:ascii="Times New Roman" w:hAnsi="Times New Roman" w:cs="Times New Roman"/>
          <w:sz w:val="28"/>
          <w:szCs w:val="28"/>
        </w:rPr>
        <w:t>Сроп</w:t>
      </w:r>
      <w:proofErr w:type="spellEnd"/>
      <w:r w:rsidRPr="00BD4E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BD4E31" w:rsidRPr="00BD4E31" w:rsidRDefault="00BD4E31" w:rsidP="00BD4E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Построить характеристику П- регулятора для к=1 по переходной характеристике на рисунке</w:t>
      </w:r>
    </w:p>
    <w:sectPr w:rsidR="00BD4E31" w:rsidRPr="00BD4E31" w:rsidSect="0016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D4E31"/>
    <w:rsid w:val="001675DB"/>
    <w:rsid w:val="00BD4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2018-10-07T05:05:00Z</dcterms:created>
  <dcterms:modified xsi:type="dcterms:W3CDTF">2018-10-07T05:07:00Z</dcterms:modified>
</cp:coreProperties>
</file>